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0D817" w14:textId="77777777" w:rsidR="00484111" w:rsidRDefault="00484111" w:rsidP="004161F1">
      <w:pPr>
        <w:tabs>
          <w:tab w:val="left" w:pos="6521"/>
        </w:tabs>
        <w:rPr>
          <w:rFonts w:ascii="Arial Narrow" w:hAnsi="Arial Narrow"/>
        </w:rPr>
      </w:pPr>
    </w:p>
    <w:p w14:paraId="1EBA7617" w14:textId="3DD4730B" w:rsidR="004161F1" w:rsidRPr="00484111" w:rsidRDefault="004161F1" w:rsidP="00AF7436">
      <w:pPr>
        <w:tabs>
          <w:tab w:val="left" w:pos="6521"/>
        </w:tabs>
        <w:jc w:val="right"/>
        <w:rPr>
          <w:rFonts w:ascii="Arial Narrow" w:hAnsi="Arial Narrow"/>
          <w:lang w:val="en-US"/>
        </w:rPr>
      </w:pPr>
      <w:r w:rsidRPr="00484111">
        <w:rPr>
          <w:rFonts w:ascii="Arial Narrow" w:hAnsi="Arial Narrow"/>
          <w:b/>
          <w:bCs/>
        </w:rPr>
        <w:t>Załącznik nr</w:t>
      </w:r>
      <w:r w:rsidR="00832339">
        <w:rPr>
          <w:rFonts w:ascii="Arial Narrow" w:hAnsi="Arial Narrow"/>
          <w:b/>
          <w:bCs/>
        </w:rPr>
        <w:t xml:space="preserve"> </w:t>
      </w:r>
      <w:r w:rsidR="003873FB">
        <w:rPr>
          <w:rFonts w:ascii="Arial Narrow" w:hAnsi="Arial Narrow"/>
          <w:b/>
          <w:bCs/>
        </w:rPr>
        <w:t>9</w:t>
      </w:r>
      <w:r w:rsidR="00832339">
        <w:rPr>
          <w:rFonts w:ascii="Arial Narrow" w:hAnsi="Arial Narrow"/>
          <w:b/>
          <w:bCs/>
        </w:rPr>
        <w:t xml:space="preserve"> </w:t>
      </w:r>
      <w:r w:rsidRPr="00484111">
        <w:rPr>
          <w:rFonts w:ascii="Arial Narrow" w:hAnsi="Arial Narrow"/>
          <w:b/>
          <w:bCs/>
        </w:rPr>
        <w:t>do SWZ</w:t>
      </w:r>
      <w:r w:rsidR="00484111">
        <w:rPr>
          <w:rFonts w:ascii="Arial Narrow" w:hAnsi="Arial Narrow"/>
          <w:b/>
          <w:bCs/>
        </w:rPr>
        <w:t>/ Załącznik nr 2 do Umowy</w:t>
      </w:r>
    </w:p>
    <w:p w14:paraId="72510A6C" w14:textId="77777777" w:rsidR="001D29A5" w:rsidRPr="00484111" w:rsidRDefault="001D29A5" w:rsidP="004161F1">
      <w:pPr>
        <w:tabs>
          <w:tab w:val="left" w:pos="7860"/>
        </w:tabs>
        <w:rPr>
          <w:rFonts w:ascii="Arial Narrow" w:hAnsi="Arial Narrow"/>
        </w:rPr>
      </w:pPr>
    </w:p>
    <w:p w14:paraId="546436A4" w14:textId="20540B62" w:rsidR="004161F1" w:rsidRDefault="004161F1" w:rsidP="004161F1">
      <w:pPr>
        <w:tabs>
          <w:tab w:val="left" w:pos="3705"/>
        </w:tabs>
        <w:jc w:val="center"/>
        <w:rPr>
          <w:rFonts w:ascii="Arial Narrow" w:hAnsi="Arial Narrow" w:cstheme="majorHAnsi"/>
          <w:b/>
          <w:bCs/>
          <w:sz w:val="32"/>
          <w:szCs w:val="32"/>
        </w:rPr>
      </w:pPr>
      <w:r w:rsidRPr="00484111">
        <w:rPr>
          <w:rFonts w:ascii="Arial Narrow" w:hAnsi="Arial Narrow" w:cstheme="majorHAnsi"/>
          <w:b/>
          <w:bCs/>
          <w:sz w:val="32"/>
          <w:szCs w:val="32"/>
        </w:rPr>
        <w:t xml:space="preserve">Dokument realizacji zasady DNSH </w:t>
      </w:r>
    </w:p>
    <w:p w14:paraId="23910859" w14:textId="77777777" w:rsidR="004161F1" w:rsidRPr="00484111" w:rsidRDefault="004161F1" w:rsidP="004161F1">
      <w:pPr>
        <w:tabs>
          <w:tab w:val="left" w:pos="990"/>
        </w:tabs>
        <w:rPr>
          <w:rFonts w:ascii="Arial Narrow" w:hAnsi="Arial Narrow" w:cstheme="majorHAnsi"/>
        </w:rPr>
      </w:pPr>
      <w:r w:rsidRPr="00484111">
        <w:rPr>
          <w:rFonts w:ascii="Arial Narrow" w:hAnsi="Arial Narrow" w:cstheme="majorHAnsi"/>
        </w:rPr>
        <w:tab/>
      </w:r>
    </w:p>
    <w:p w14:paraId="0DF9FED9" w14:textId="5C6E72C0" w:rsidR="004161F1" w:rsidRPr="00484111" w:rsidRDefault="004161F1" w:rsidP="004161F1">
      <w:pPr>
        <w:tabs>
          <w:tab w:val="left" w:pos="990"/>
        </w:tabs>
        <w:jc w:val="both"/>
        <w:rPr>
          <w:rFonts w:ascii="Arial Narrow" w:hAnsi="Arial Narrow" w:cstheme="majorHAnsi"/>
          <w:lang w:val="en-US"/>
        </w:rPr>
      </w:pPr>
      <w:r w:rsidRPr="00484111">
        <w:rPr>
          <w:rFonts w:ascii="Arial Narrow" w:hAnsi="Arial Narrow" w:cstheme="majorHAnsi"/>
          <w:b/>
          <w:bCs/>
        </w:rPr>
        <w:t xml:space="preserve">dotyczy: </w:t>
      </w:r>
      <w:r w:rsidRPr="00484111">
        <w:rPr>
          <w:rFonts w:ascii="Arial Narrow" w:hAnsi="Arial Narrow" w:cstheme="majorHAnsi"/>
        </w:rPr>
        <w:t xml:space="preserve">Umowy </w:t>
      </w:r>
      <w:r w:rsidR="00484111">
        <w:rPr>
          <w:rFonts w:ascii="Arial Narrow" w:hAnsi="Arial Narrow" w:cstheme="majorHAnsi"/>
        </w:rPr>
        <w:t>nr ……………………</w:t>
      </w:r>
    </w:p>
    <w:p w14:paraId="32F79821" w14:textId="77777777" w:rsidR="00BA4D6D" w:rsidRDefault="00BA4D6D" w:rsidP="00655F40">
      <w:pPr>
        <w:jc w:val="both"/>
        <w:rPr>
          <w:rFonts w:ascii="Arial Narrow" w:hAnsi="Arial Narrow" w:cstheme="majorHAnsi"/>
        </w:rPr>
      </w:pPr>
    </w:p>
    <w:p w14:paraId="7F717CF5" w14:textId="77777777" w:rsidR="003873FB" w:rsidRDefault="004161F1" w:rsidP="00655F40">
      <w:pPr>
        <w:jc w:val="both"/>
        <w:rPr>
          <w:rFonts w:ascii="Arial Narrow" w:hAnsi="Arial Narrow" w:cstheme="majorHAnsi"/>
        </w:rPr>
      </w:pPr>
      <w:r w:rsidRPr="00484111">
        <w:rPr>
          <w:rFonts w:ascii="Arial Narrow" w:hAnsi="Arial Narrow" w:cstheme="majorHAnsi"/>
        </w:rPr>
        <w:t xml:space="preserve">W ramach realizacji umowy do postępowania o udzielenie zamówienia publicznego prowadzonego w trybie przetargu nieograniczonego znak sprawy: </w:t>
      </w:r>
      <w:r w:rsidR="003873FB">
        <w:rPr>
          <w:rFonts w:ascii="Arial Narrow" w:hAnsi="Arial Narrow" w:cstheme="majorHAnsi"/>
        </w:rPr>
        <w:t>65</w:t>
      </w:r>
      <w:r w:rsidR="00FB6FB4">
        <w:rPr>
          <w:rFonts w:ascii="Arial Narrow" w:hAnsi="Arial Narrow" w:cstheme="majorHAnsi"/>
        </w:rPr>
        <w:t>/2026</w:t>
      </w:r>
      <w:r w:rsidRPr="00484111">
        <w:rPr>
          <w:rFonts w:ascii="Arial Narrow" w:hAnsi="Arial Narrow" w:cstheme="majorHAnsi"/>
        </w:rPr>
        <w:t xml:space="preserve"> pn. </w:t>
      </w:r>
      <w:r w:rsidR="003873FB" w:rsidRPr="003873FB">
        <w:rPr>
          <w:rFonts w:ascii="Arial Narrow" w:hAnsi="Arial Narrow" w:cstheme="majorHAnsi"/>
        </w:rPr>
        <w:t xml:space="preserve">Działania zwiększające poziom </w:t>
      </w:r>
      <w:proofErr w:type="spellStart"/>
      <w:r w:rsidR="003873FB" w:rsidRPr="003873FB">
        <w:rPr>
          <w:rFonts w:ascii="Arial Narrow" w:hAnsi="Arial Narrow" w:cstheme="majorHAnsi"/>
        </w:rPr>
        <w:t>cyberbezpieczeństwa</w:t>
      </w:r>
      <w:proofErr w:type="spellEnd"/>
      <w:r w:rsidR="003873FB" w:rsidRPr="003873FB">
        <w:rPr>
          <w:rFonts w:ascii="Arial Narrow" w:hAnsi="Arial Narrow" w:cstheme="majorHAnsi"/>
        </w:rPr>
        <w:t xml:space="preserve"> szpitala - systemy ochrony poczty elektronicznej</w:t>
      </w:r>
    </w:p>
    <w:p w14:paraId="4AB28D5E" w14:textId="56B52C4D" w:rsidR="004161F1" w:rsidRPr="00484111" w:rsidRDefault="004161F1" w:rsidP="00655F40">
      <w:pPr>
        <w:jc w:val="both"/>
        <w:rPr>
          <w:rFonts w:ascii="Arial Narrow" w:hAnsi="Arial Narrow" w:cstheme="majorHAnsi"/>
        </w:rPr>
      </w:pPr>
      <w:r w:rsidRPr="00484111">
        <w:rPr>
          <w:rFonts w:ascii="Arial Narrow" w:hAnsi="Arial Narrow" w:cstheme="majorHAnsi"/>
        </w:rPr>
        <w:t xml:space="preserve">Wykonawca </w:t>
      </w:r>
      <w:r w:rsidR="00FB6FB4">
        <w:rPr>
          <w:rFonts w:ascii="Arial Narrow" w:hAnsi="Arial Narrow" w:cstheme="majorHAnsi"/>
        </w:rPr>
        <w:t xml:space="preserve">zobowiązuje się </w:t>
      </w:r>
      <w:r w:rsidRPr="00484111">
        <w:rPr>
          <w:rFonts w:ascii="Arial Narrow" w:hAnsi="Arial Narrow" w:cstheme="majorHAnsi"/>
        </w:rPr>
        <w:t>zapewni</w:t>
      </w:r>
      <w:r w:rsidR="00FB6FB4">
        <w:rPr>
          <w:rFonts w:ascii="Arial Narrow" w:hAnsi="Arial Narrow" w:cstheme="majorHAnsi"/>
        </w:rPr>
        <w:t>ć</w:t>
      </w:r>
      <w:r w:rsidRPr="00484111">
        <w:rPr>
          <w:rFonts w:ascii="Arial Narrow" w:hAnsi="Arial Narrow" w:cstheme="majorHAnsi"/>
        </w:rPr>
        <w:t xml:space="preserve"> zgodność przedmiotu umowy z zasadą DNSH</w:t>
      </w:r>
      <w:r w:rsidR="00FB6FB4">
        <w:rPr>
          <w:rFonts w:ascii="Arial Narrow" w:hAnsi="Arial Narrow" w:cstheme="majorHAnsi"/>
        </w:rPr>
        <w:t>.</w:t>
      </w:r>
    </w:p>
    <w:p w14:paraId="5B37D104" w14:textId="77777777" w:rsidR="00F83BB5" w:rsidRDefault="00F83BB5" w:rsidP="004161F1">
      <w:pPr>
        <w:tabs>
          <w:tab w:val="left" w:pos="990"/>
        </w:tabs>
        <w:jc w:val="both"/>
        <w:rPr>
          <w:rFonts w:ascii="Arial Narrow" w:hAnsi="Arial Narrow" w:cstheme="majorHAnsi"/>
          <w:b/>
          <w:bCs/>
          <w:u w:val="single"/>
        </w:rPr>
      </w:pPr>
    </w:p>
    <w:p w14:paraId="3EE63460" w14:textId="47C49292" w:rsidR="004161F1" w:rsidRPr="00484111" w:rsidRDefault="004161F1" w:rsidP="00F83BB5">
      <w:pPr>
        <w:tabs>
          <w:tab w:val="left" w:pos="990"/>
        </w:tabs>
        <w:spacing w:after="120"/>
        <w:jc w:val="both"/>
        <w:rPr>
          <w:rFonts w:ascii="Arial Narrow" w:hAnsi="Arial Narrow" w:cstheme="majorHAnsi"/>
          <w:b/>
          <w:bCs/>
          <w:u w:val="single"/>
        </w:rPr>
      </w:pPr>
      <w:r w:rsidRPr="00484111">
        <w:rPr>
          <w:rFonts w:ascii="Arial Narrow" w:hAnsi="Arial Narrow" w:cstheme="majorHAnsi"/>
          <w:b/>
          <w:bCs/>
          <w:u w:val="single"/>
        </w:rPr>
        <w:t>Wstęp.</w:t>
      </w:r>
    </w:p>
    <w:p w14:paraId="20742FED" w14:textId="54CC0400" w:rsidR="004161F1" w:rsidRDefault="004161F1" w:rsidP="004161F1">
      <w:pPr>
        <w:tabs>
          <w:tab w:val="left" w:pos="990"/>
        </w:tabs>
        <w:jc w:val="both"/>
        <w:rPr>
          <w:rFonts w:ascii="Arial Narrow" w:hAnsi="Arial Narrow" w:cstheme="majorHAnsi"/>
        </w:rPr>
      </w:pPr>
      <w:r w:rsidRPr="00484111">
        <w:rPr>
          <w:rFonts w:ascii="Arial Narrow" w:hAnsi="Arial Narrow" w:cstheme="majorHAnsi"/>
        </w:rPr>
        <w:t>Zakres projektu obejmuje m</w:t>
      </w:r>
      <w:r w:rsidR="00654A36">
        <w:rPr>
          <w:rFonts w:ascii="Arial Narrow" w:hAnsi="Arial Narrow" w:cstheme="majorHAnsi"/>
        </w:rPr>
        <w:t>iędzy innymi:</w:t>
      </w:r>
    </w:p>
    <w:p w14:paraId="326640D3" w14:textId="77777777" w:rsidR="00F83BB5" w:rsidRPr="00484111" w:rsidRDefault="00F83BB5" w:rsidP="004161F1">
      <w:pPr>
        <w:tabs>
          <w:tab w:val="left" w:pos="990"/>
        </w:tabs>
        <w:jc w:val="both"/>
        <w:rPr>
          <w:rFonts w:ascii="Arial Narrow" w:hAnsi="Arial Narrow" w:cstheme="majorHAnsi"/>
        </w:rPr>
      </w:pPr>
    </w:p>
    <w:p w14:paraId="248C9462" w14:textId="77777777" w:rsidR="003873FB" w:rsidRDefault="003873FB" w:rsidP="003873FB">
      <w:pPr>
        <w:pStyle w:val="Akapitzlist"/>
        <w:numPr>
          <w:ilvl w:val="0"/>
          <w:numId w:val="8"/>
        </w:numPr>
        <w:spacing w:after="200" w:line="276" w:lineRule="auto"/>
        <w:ind w:left="567" w:hanging="283"/>
        <w:rPr>
          <w:rFonts w:ascii="Arial Narrow" w:eastAsia="Aptos" w:hAnsi="Arial Narrow" w:cs="Aptos"/>
          <w:sz w:val="22"/>
        </w:rPr>
      </w:pPr>
      <w:r>
        <w:rPr>
          <w:rFonts w:ascii="Arial Narrow" w:eastAsia="Aptos" w:hAnsi="Arial Narrow" w:cs="Aptos"/>
        </w:rPr>
        <w:t>System ochrony poczty elektronicznej, oferujący zaawansowane filtrowanie spamu i złośliwego oprogramowania, analizę zagrożeń typu zero-</w:t>
      </w:r>
      <w:proofErr w:type="spellStart"/>
      <w:r>
        <w:rPr>
          <w:rFonts w:ascii="Arial Narrow" w:eastAsia="Aptos" w:hAnsi="Arial Narrow" w:cs="Aptos"/>
        </w:rPr>
        <w:t>day</w:t>
      </w:r>
      <w:proofErr w:type="spellEnd"/>
      <w:r>
        <w:rPr>
          <w:rFonts w:ascii="Arial Narrow" w:eastAsia="Aptos" w:hAnsi="Arial Narrow" w:cs="Aptos"/>
        </w:rPr>
        <w:t xml:space="preserve">, ochronę przed </w:t>
      </w:r>
      <w:proofErr w:type="spellStart"/>
      <w:r>
        <w:rPr>
          <w:rFonts w:ascii="Arial Narrow" w:eastAsia="Aptos" w:hAnsi="Arial Narrow" w:cs="Aptos"/>
        </w:rPr>
        <w:t>phishingiem</w:t>
      </w:r>
      <w:proofErr w:type="spellEnd"/>
      <w:r>
        <w:rPr>
          <w:rFonts w:ascii="Arial Narrow" w:eastAsia="Aptos" w:hAnsi="Arial Narrow" w:cs="Aptos"/>
        </w:rPr>
        <w:t xml:space="preserve"> i atakami BEC, z obsługą do 1500 skrzynek pocztowych (usługa)</w:t>
      </w:r>
    </w:p>
    <w:p w14:paraId="40252967" w14:textId="77777777" w:rsidR="003873FB" w:rsidRDefault="003873FB" w:rsidP="003873FB">
      <w:pPr>
        <w:pStyle w:val="Akapitzlist"/>
        <w:numPr>
          <w:ilvl w:val="0"/>
          <w:numId w:val="8"/>
        </w:numPr>
        <w:spacing w:after="200" w:line="276" w:lineRule="auto"/>
        <w:ind w:left="567" w:hanging="283"/>
        <w:rPr>
          <w:rFonts w:ascii="Arial Narrow" w:eastAsia="Aptos" w:hAnsi="Arial Narrow" w:cs="Aptos"/>
        </w:rPr>
      </w:pPr>
      <w:r>
        <w:rPr>
          <w:rFonts w:ascii="Arial Narrow" w:eastAsia="Aptos" w:hAnsi="Arial Narrow" w:cs="Aptos"/>
        </w:rPr>
        <w:t>Wdrożenie rozwiązania obsługi poczty wraz instruktażem stanowiskowy</w:t>
      </w:r>
    </w:p>
    <w:p w14:paraId="5A5161AE" w14:textId="77777777" w:rsidR="00F83BB5" w:rsidRPr="00484111" w:rsidRDefault="00F83BB5" w:rsidP="00F83BB5">
      <w:pPr>
        <w:tabs>
          <w:tab w:val="left" w:pos="990"/>
        </w:tabs>
        <w:ind w:left="360"/>
        <w:jc w:val="both"/>
        <w:rPr>
          <w:rFonts w:ascii="Arial Narrow" w:hAnsi="Arial Narrow" w:cstheme="majorHAnsi"/>
        </w:rPr>
      </w:pPr>
    </w:p>
    <w:p w14:paraId="4D60904D" w14:textId="77777777" w:rsidR="004161F1" w:rsidRDefault="004161F1" w:rsidP="004161F1">
      <w:pPr>
        <w:tabs>
          <w:tab w:val="left" w:pos="990"/>
        </w:tabs>
        <w:jc w:val="both"/>
        <w:rPr>
          <w:rFonts w:ascii="Arial Narrow" w:hAnsi="Arial Narrow" w:cstheme="majorHAnsi"/>
          <w:b/>
          <w:bCs/>
          <w:sz w:val="22"/>
          <w:szCs w:val="18"/>
          <w:u w:val="single"/>
        </w:rPr>
      </w:pPr>
      <w:r w:rsidRPr="00F83BB5">
        <w:rPr>
          <w:rFonts w:ascii="Arial Narrow" w:hAnsi="Arial Narrow" w:cstheme="majorHAnsi"/>
          <w:b/>
          <w:bCs/>
          <w:sz w:val="22"/>
          <w:szCs w:val="18"/>
          <w:u w:val="single"/>
        </w:rPr>
        <w:t>Uzasadnienie / środki zapobiegawcze.</w:t>
      </w:r>
    </w:p>
    <w:p w14:paraId="0BEB8D79" w14:textId="77777777" w:rsidR="00041D7A" w:rsidRDefault="00041D7A" w:rsidP="001B0663">
      <w:pPr>
        <w:ind w:left="426" w:hanging="426"/>
        <w:jc w:val="both"/>
        <w:rPr>
          <w:rFonts w:ascii="Arial Narrow" w:hAnsi="Arial Narrow" w:cstheme="majorHAnsi"/>
          <w:sz w:val="22"/>
          <w:szCs w:val="18"/>
        </w:rPr>
      </w:pPr>
    </w:p>
    <w:p w14:paraId="45A7E417" w14:textId="3A348130" w:rsidR="0009420D" w:rsidRPr="00CF4A26" w:rsidRDefault="0009420D" w:rsidP="0009420D">
      <w:pPr>
        <w:numPr>
          <w:ilvl w:val="0"/>
          <w:numId w:val="9"/>
        </w:numPr>
        <w:tabs>
          <w:tab w:val="clear" w:pos="720"/>
        </w:tabs>
        <w:spacing w:after="180"/>
        <w:ind w:left="426" w:hanging="426"/>
        <w:rPr>
          <w:rFonts w:ascii="Arial Narrow" w:hAnsi="Arial Narrow"/>
          <w:szCs w:val="24"/>
        </w:rPr>
      </w:pPr>
      <w:r w:rsidRPr="00CF4A26">
        <w:rPr>
          <w:rFonts w:ascii="Arial Narrow" w:hAnsi="Arial Narrow"/>
          <w:szCs w:val="24"/>
        </w:rPr>
        <w:t>Łagodzenie zmian klimatu</w:t>
      </w:r>
      <w:r w:rsidRPr="00CF4A26">
        <w:rPr>
          <w:rFonts w:ascii="Arial Narrow" w:hAnsi="Arial Narrow"/>
          <w:sz w:val="14"/>
          <w:szCs w:val="14"/>
        </w:rPr>
        <w:br/>
      </w:r>
      <w:r>
        <w:rPr>
          <w:rFonts w:ascii="Arial Narrow" w:hAnsi="Arial Narrow"/>
          <w:szCs w:val="24"/>
        </w:rPr>
        <w:t>Przedmiot zamówienia</w:t>
      </w:r>
      <w:r w:rsidRPr="00CF4A26">
        <w:rPr>
          <w:rFonts w:ascii="Arial Narrow" w:hAnsi="Arial Narrow"/>
          <w:szCs w:val="24"/>
        </w:rPr>
        <w:t xml:space="preserve"> jest działaniem niematerialnym i nie generuje bezpośrednich emisji gazów cieplarnianych. Rozwiązanie może przyczynić się do ograniczenia emisji poprzez usprawnienie procesów oraz redukcję fizycznych spotkań.</w:t>
      </w:r>
    </w:p>
    <w:p w14:paraId="54E61960" w14:textId="72990371" w:rsidR="0009420D" w:rsidRPr="00CF4A26" w:rsidRDefault="0009420D" w:rsidP="0009420D">
      <w:pPr>
        <w:numPr>
          <w:ilvl w:val="0"/>
          <w:numId w:val="9"/>
        </w:numPr>
        <w:tabs>
          <w:tab w:val="clear" w:pos="720"/>
        </w:tabs>
        <w:spacing w:after="180"/>
        <w:ind w:left="426" w:hanging="426"/>
        <w:rPr>
          <w:rFonts w:ascii="Arial Narrow" w:hAnsi="Arial Narrow"/>
          <w:szCs w:val="24"/>
        </w:rPr>
      </w:pPr>
      <w:r w:rsidRPr="00CF4A26">
        <w:rPr>
          <w:rFonts w:ascii="Arial Narrow" w:hAnsi="Arial Narrow"/>
          <w:szCs w:val="24"/>
        </w:rPr>
        <w:t>Adaptacja do zmian klimatu</w:t>
      </w:r>
      <w:r w:rsidRPr="00CF4A26">
        <w:rPr>
          <w:rFonts w:ascii="Arial Narrow" w:hAnsi="Arial Narrow"/>
          <w:sz w:val="14"/>
          <w:szCs w:val="14"/>
        </w:rPr>
        <w:br/>
      </w:r>
      <w:r w:rsidRPr="00CF4A26">
        <w:rPr>
          <w:rFonts w:ascii="Arial Narrow" w:hAnsi="Arial Narrow"/>
          <w:szCs w:val="24"/>
        </w:rPr>
        <w:t xml:space="preserve">Nie przewiduje się negatywnego wpływu na adaptację organizacji ani środowiska. </w:t>
      </w:r>
      <w:r>
        <w:rPr>
          <w:rFonts w:ascii="Arial Narrow" w:hAnsi="Arial Narrow"/>
          <w:szCs w:val="24"/>
        </w:rPr>
        <w:t xml:space="preserve">Przedmiot zamówienia </w:t>
      </w:r>
      <w:r w:rsidRPr="00CF4A26">
        <w:rPr>
          <w:rFonts w:ascii="Arial Narrow" w:hAnsi="Arial Narrow"/>
          <w:szCs w:val="24"/>
        </w:rPr>
        <w:t>wspiera ciągłość działania.</w:t>
      </w:r>
    </w:p>
    <w:p w14:paraId="1A685B9B" w14:textId="77777777" w:rsidR="0009420D" w:rsidRPr="00CF4A26" w:rsidRDefault="0009420D" w:rsidP="0009420D">
      <w:pPr>
        <w:numPr>
          <w:ilvl w:val="0"/>
          <w:numId w:val="9"/>
        </w:numPr>
        <w:tabs>
          <w:tab w:val="clear" w:pos="720"/>
        </w:tabs>
        <w:spacing w:after="180"/>
        <w:ind w:left="426" w:hanging="426"/>
        <w:rPr>
          <w:rFonts w:ascii="Arial Narrow" w:hAnsi="Arial Narrow"/>
          <w:szCs w:val="24"/>
        </w:rPr>
      </w:pPr>
      <w:r w:rsidRPr="00CF4A26">
        <w:rPr>
          <w:rFonts w:ascii="Arial Narrow" w:hAnsi="Arial Narrow"/>
          <w:szCs w:val="24"/>
        </w:rPr>
        <w:t>Zasoby wodne</w:t>
      </w:r>
      <w:r w:rsidRPr="00CF4A26">
        <w:rPr>
          <w:rFonts w:ascii="Arial Narrow" w:hAnsi="Arial Narrow"/>
          <w:sz w:val="14"/>
          <w:szCs w:val="14"/>
        </w:rPr>
        <w:br/>
      </w:r>
      <w:r w:rsidRPr="00CF4A26">
        <w:rPr>
          <w:rFonts w:ascii="Arial Narrow" w:hAnsi="Arial Narrow"/>
          <w:szCs w:val="24"/>
        </w:rPr>
        <w:t>Brak wpływu na wykorzystanie lub jakość zasobów wodnych.</w:t>
      </w:r>
    </w:p>
    <w:p w14:paraId="308F1A15" w14:textId="77777777" w:rsidR="0009420D" w:rsidRPr="00CF4A26" w:rsidRDefault="0009420D" w:rsidP="0009420D">
      <w:pPr>
        <w:numPr>
          <w:ilvl w:val="0"/>
          <w:numId w:val="9"/>
        </w:numPr>
        <w:tabs>
          <w:tab w:val="clear" w:pos="720"/>
        </w:tabs>
        <w:spacing w:after="180"/>
        <w:ind w:left="426" w:hanging="426"/>
        <w:rPr>
          <w:rFonts w:ascii="Arial Narrow" w:hAnsi="Arial Narrow"/>
          <w:szCs w:val="24"/>
        </w:rPr>
      </w:pPr>
      <w:r w:rsidRPr="00CF4A26">
        <w:rPr>
          <w:rFonts w:ascii="Arial Narrow" w:hAnsi="Arial Narrow"/>
          <w:szCs w:val="24"/>
        </w:rPr>
        <w:t>Gospodarka o obiegu zamkniętym</w:t>
      </w:r>
      <w:r w:rsidRPr="00CF4A26">
        <w:rPr>
          <w:rFonts w:ascii="Arial Narrow" w:hAnsi="Arial Narrow"/>
          <w:sz w:val="14"/>
          <w:szCs w:val="14"/>
        </w:rPr>
        <w:br/>
      </w:r>
      <w:r w:rsidRPr="00CF4A26">
        <w:rPr>
          <w:rFonts w:ascii="Arial Narrow" w:hAnsi="Arial Narrow"/>
          <w:szCs w:val="24"/>
        </w:rPr>
        <w:t>Produkt niematerialny nie generuje odpadów i ogranicza zużycie materiałów biurowych.</w:t>
      </w:r>
    </w:p>
    <w:p w14:paraId="7CE86A1F" w14:textId="77777777" w:rsidR="0009420D" w:rsidRPr="00CF4A26" w:rsidRDefault="0009420D" w:rsidP="0009420D">
      <w:pPr>
        <w:numPr>
          <w:ilvl w:val="0"/>
          <w:numId w:val="9"/>
        </w:numPr>
        <w:tabs>
          <w:tab w:val="clear" w:pos="720"/>
        </w:tabs>
        <w:spacing w:after="180"/>
        <w:ind w:left="426" w:hanging="426"/>
        <w:rPr>
          <w:rFonts w:ascii="Arial Narrow" w:hAnsi="Arial Narrow"/>
          <w:szCs w:val="24"/>
        </w:rPr>
      </w:pPr>
      <w:r w:rsidRPr="00CF4A26">
        <w:rPr>
          <w:rFonts w:ascii="Arial Narrow" w:hAnsi="Arial Narrow"/>
          <w:szCs w:val="24"/>
        </w:rPr>
        <w:t>Zapobieganie zanieczyszczeniom</w:t>
      </w:r>
      <w:r w:rsidRPr="00CF4A26">
        <w:rPr>
          <w:rFonts w:ascii="Arial Narrow" w:hAnsi="Arial Narrow"/>
          <w:sz w:val="14"/>
          <w:szCs w:val="14"/>
        </w:rPr>
        <w:br/>
      </w:r>
      <w:r w:rsidRPr="00CF4A26">
        <w:rPr>
          <w:rFonts w:ascii="Arial Narrow" w:hAnsi="Arial Narrow"/>
          <w:szCs w:val="24"/>
        </w:rPr>
        <w:t>Brak emisji zanieczyszczeń powietrza, wody lub gleby. Rozwiązanie redukuje konieczność korzystania z tradycyjnych nośników papierowych.</w:t>
      </w:r>
    </w:p>
    <w:p w14:paraId="7B3C26F0" w14:textId="77777777" w:rsidR="0009420D" w:rsidRPr="00CF4A26" w:rsidRDefault="0009420D" w:rsidP="0009420D">
      <w:pPr>
        <w:numPr>
          <w:ilvl w:val="0"/>
          <w:numId w:val="9"/>
        </w:numPr>
        <w:tabs>
          <w:tab w:val="clear" w:pos="720"/>
        </w:tabs>
        <w:spacing w:after="180"/>
        <w:ind w:left="426" w:hanging="426"/>
        <w:rPr>
          <w:rFonts w:ascii="Arial Narrow" w:hAnsi="Arial Narrow"/>
          <w:szCs w:val="24"/>
        </w:rPr>
      </w:pPr>
      <w:r w:rsidRPr="00CF4A26">
        <w:rPr>
          <w:rFonts w:ascii="Arial Narrow" w:hAnsi="Arial Narrow"/>
          <w:szCs w:val="24"/>
        </w:rPr>
        <w:t>Ochrona bioróżnorodności</w:t>
      </w:r>
      <w:r w:rsidRPr="00CF4A26">
        <w:rPr>
          <w:rFonts w:ascii="Arial Narrow" w:hAnsi="Arial Narrow"/>
          <w:sz w:val="14"/>
          <w:szCs w:val="14"/>
        </w:rPr>
        <w:br/>
      </w:r>
      <w:r w:rsidRPr="00CF4A26">
        <w:rPr>
          <w:rFonts w:ascii="Arial Narrow" w:hAnsi="Arial Narrow"/>
          <w:szCs w:val="24"/>
        </w:rPr>
        <w:t>Brak ingerencji w siedliska przyrodnicze lub obszary o istotnej wartości przyrodniczej.</w:t>
      </w:r>
    </w:p>
    <w:p w14:paraId="1BFDA171" w14:textId="77777777" w:rsidR="002D45A0" w:rsidRPr="002D45A0" w:rsidRDefault="002D45A0" w:rsidP="004161F1">
      <w:pPr>
        <w:tabs>
          <w:tab w:val="left" w:pos="990"/>
        </w:tabs>
        <w:jc w:val="both"/>
        <w:rPr>
          <w:rFonts w:ascii="Arial Narrow" w:hAnsi="Arial Narrow" w:cstheme="majorHAnsi"/>
          <w:b/>
          <w:bCs/>
          <w:color w:val="EE0000"/>
          <w:u w:val="single"/>
        </w:rPr>
      </w:pPr>
    </w:p>
    <w:p w14:paraId="003D16A3" w14:textId="3B8CEFE2" w:rsidR="004161F1" w:rsidRPr="00484111" w:rsidRDefault="004161F1" w:rsidP="004161F1">
      <w:pPr>
        <w:tabs>
          <w:tab w:val="left" w:pos="990"/>
        </w:tabs>
        <w:jc w:val="both"/>
        <w:rPr>
          <w:rFonts w:ascii="Arial Narrow" w:hAnsi="Arial Narrow" w:cstheme="majorHAnsi"/>
          <w:b/>
          <w:bCs/>
          <w:u w:val="single"/>
        </w:rPr>
      </w:pPr>
      <w:r w:rsidRPr="00484111">
        <w:rPr>
          <w:rFonts w:ascii="Arial Narrow" w:hAnsi="Arial Narrow" w:cstheme="majorHAnsi"/>
          <w:b/>
          <w:bCs/>
          <w:u w:val="single"/>
        </w:rPr>
        <w:t>Podsumowanie.</w:t>
      </w:r>
    </w:p>
    <w:p w14:paraId="429A0FEE" w14:textId="77777777" w:rsidR="004161F1" w:rsidRDefault="004161F1" w:rsidP="004161F1">
      <w:pPr>
        <w:tabs>
          <w:tab w:val="left" w:pos="990"/>
        </w:tabs>
        <w:jc w:val="both"/>
        <w:rPr>
          <w:rFonts w:ascii="Arial Narrow" w:hAnsi="Arial Narrow" w:cstheme="majorHAnsi"/>
        </w:rPr>
      </w:pPr>
      <w:r w:rsidRPr="00484111">
        <w:rPr>
          <w:rFonts w:ascii="Arial Narrow" w:hAnsi="Arial Narrow" w:cstheme="majorHAnsi"/>
        </w:rPr>
        <w:t>Przedmiotowy projekt nie powoduje poważnych szkód dla środowiska w żadnym z sześciu obszarów DNSH, wspiera cyfryzację i poprawę efektywności sektora ochrony zdrowia, uwzględnia zasady efektywności energetycznej, recyklingu sprzętu oraz zrównoważonego wykorzystania zasobów.</w:t>
      </w:r>
    </w:p>
    <w:p w14:paraId="44F6A5C3" w14:textId="43125709" w:rsidR="00654A36" w:rsidRPr="00484111" w:rsidRDefault="00654A36" w:rsidP="004161F1">
      <w:pPr>
        <w:tabs>
          <w:tab w:val="left" w:pos="990"/>
        </w:tabs>
        <w:jc w:val="both"/>
        <w:rPr>
          <w:rFonts w:ascii="Arial Narrow" w:hAnsi="Arial Narrow" w:cstheme="majorHAnsi"/>
        </w:rPr>
      </w:pPr>
      <w:r>
        <w:rPr>
          <w:rFonts w:ascii="Arial Narrow" w:hAnsi="Arial Narrow" w:cstheme="majorHAnsi"/>
        </w:rPr>
        <w:t>Dodatkowo projekt przyczynia się do znacznego ograniczenia zużycia papieru.</w:t>
      </w:r>
    </w:p>
    <w:p w14:paraId="217CF4DB" w14:textId="77777777" w:rsidR="00136348" w:rsidRDefault="00136348" w:rsidP="004161F1">
      <w:pPr>
        <w:tabs>
          <w:tab w:val="left" w:pos="990"/>
        </w:tabs>
        <w:jc w:val="both"/>
        <w:rPr>
          <w:rFonts w:ascii="Arial Narrow" w:hAnsi="Arial Narrow" w:cstheme="majorHAnsi"/>
        </w:rPr>
      </w:pPr>
    </w:p>
    <w:p w14:paraId="2B61F774" w14:textId="7B7DBB07" w:rsidR="004161F1" w:rsidRPr="00484111" w:rsidRDefault="004161F1" w:rsidP="004161F1">
      <w:pPr>
        <w:tabs>
          <w:tab w:val="left" w:pos="990"/>
        </w:tabs>
        <w:jc w:val="both"/>
        <w:rPr>
          <w:rFonts w:ascii="Arial Narrow" w:hAnsi="Arial Narrow" w:cstheme="majorHAnsi"/>
        </w:rPr>
      </w:pPr>
      <w:r w:rsidRPr="00484111">
        <w:rPr>
          <w:rFonts w:ascii="Arial Narrow" w:hAnsi="Arial Narrow" w:cstheme="majorHAnsi"/>
        </w:rPr>
        <w:t xml:space="preserve">Projekt jest </w:t>
      </w:r>
      <w:r w:rsidRPr="00484111">
        <w:rPr>
          <w:rFonts w:ascii="Arial Narrow" w:hAnsi="Arial Narrow" w:cstheme="majorHAnsi"/>
          <w:b/>
          <w:bCs/>
        </w:rPr>
        <w:t>zgodny z zasadą DNSH (Do No Significant Harm)</w:t>
      </w:r>
      <w:r w:rsidRPr="00484111">
        <w:rPr>
          <w:rFonts w:ascii="Arial Narrow" w:hAnsi="Arial Narrow" w:cstheme="majorHAnsi"/>
        </w:rPr>
        <w:t xml:space="preserve"> określoną w art. 17 rozporządzenia (UE) 2020/852.</w:t>
      </w:r>
    </w:p>
    <w:p w14:paraId="2589EF93" w14:textId="77777777" w:rsidR="00654A36" w:rsidRDefault="00654A36" w:rsidP="004161F1">
      <w:pPr>
        <w:tabs>
          <w:tab w:val="left" w:pos="990"/>
        </w:tabs>
        <w:jc w:val="both"/>
        <w:rPr>
          <w:rFonts w:ascii="Arial Narrow" w:hAnsi="Arial Narrow" w:cstheme="majorHAnsi"/>
        </w:rPr>
      </w:pPr>
    </w:p>
    <w:p w14:paraId="3E5B8015" w14:textId="77777777" w:rsidR="00654A36" w:rsidRDefault="00654A36" w:rsidP="004161F1">
      <w:pPr>
        <w:tabs>
          <w:tab w:val="left" w:pos="990"/>
        </w:tabs>
        <w:jc w:val="both"/>
        <w:rPr>
          <w:rFonts w:ascii="Arial Narrow" w:hAnsi="Arial Narrow" w:cstheme="majorHAnsi"/>
        </w:rPr>
      </w:pPr>
    </w:p>
    <w:p w14:paraId="53706CA5" w14:textId="77777777" w:rsidR="00654A36" w:rsidRDefault="00654A36" w:rsidP="004161F1">
      <w:pPr>
        <w:tabs>
          <w:tab w:val="left" w:pos="990"/>
        </w:tabs>
        <w:jc w:val="both"/>
        <w:rPr>
          <w:rFonts w:ascii="Arial Narrow" w:hAnsi="Arial Narrow" w:cstheme="majorHAnsi"/>
        </w:rPr>
      </w:pPr>
    </w:p>
    <w:p w14:paraId="22873EA0" w14:textId="75D531C8" w:rsidR="00654A36" w:rsidRPr="00484111" w:rsidRDefault="00654A36" w:rsidP="00654A36">
      <w:pPr>
        <w:tabs>
          <w:tab w:val="left" w:pos="990"/>
        </w:tabs>
        <w:ind w:left="5954"/>
        <w:jc w:val="both"/>
        <w:rPr>
          <w:rFonts w:ascii="Arial Narrow" w:hAnsi="Arial Narrow" w:cstheme="majorHAnsi"/>
        </w:rPr>
      </w:pPr>
      <w:r>
        <w:rPr>
          <w:rFonts w:ascii="Arial Narrow" w:hAnsi="Arial Narrow" w:cstheme="majorHAnsi"/>
        </w:rPr>
        <w:t>………………………………….</w:t>
      </w:r>
    </w:p>
    <w:sectPr w:rsidR="00654A36" w:rsidRPr="0048411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73755" w14:textId="77777777" w:rsidR="00327462" w:rsidRDefault="00327462" w:rsidP="004161F1">
      <w:r>
        <w:separator/>
      </w:r>
    </w:p>
  </w:endnote>
  <w:endnote w:type="continuationSeparator" w:id="0">
    <w:p w14:paraId="59384648" w14:textId="77777777" w:rsidR="00327462" w:rsidRDefault="00327462" w:rsidP="00416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ED726" w14:textId="77777777" w:rsidR="00327462" w:rsidRDefault="00327462" w:rsidP="004161F1">
      <w:r>
        <w:separator/>
      </w:r>
    </w:p>
  </w:footnote>
  <w:footnote w:type="continuationSeparator" w:id="0">
    <w:p w14:paraId="12659F74" w14:textId="77777777" w:rsidR="00327462" w:rsidRDefault="00327462" w:rsidP="004161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15C4B" w14:textId="77777777" w:rsidR="004161F1" w:rsidRDefault="004161F1">
    <w:pPr>
      <w:pStyle w:val="Nagwek"/>
    </w:pPr>
    <w:r>
      <w:rPr>
        <w:noProof/>
      </w:rPr>
      <w:drawing>
        <wp:inline distT="0" distB="0" distL="0" distR="0" wp14:anchorId="1E51BE1F" wp14:editId="40F7645B">
          <wp:extent cx="5760720" cy="572135"/>
          <wp:effectExtent l="0" t="0" r="0" b="0"/>
          <wp:docPr id="1293852408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3852408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2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10957"/>
    <w:multiLevelType w:val="hybridMultilevel"/>
    <w:tmpl w:val="F170E12A"/>
    <w:lvl w:ilvl="0" w:tplc="20B077A2"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85155"/>
    <w:multiLevelType w:val="multilevel"/>
    <w:tmpl w:val="8E4A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theme="majorHAns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5A547A"/>
    <w:multiLevelType w:val="hybridMultilevel"/>
    <w:tmpl w:val="5AEC7570"/>
    <w:lvl w:ilvl="0" w:tplc="FFFFFFFF">
      <w:start w:val="1"/>
      <w:numFmt w:val="decimal"/>
      <w:lvlText w:val="%1."/>
      <w:lvlJc w:val="left"/>
      <w:pPr>
        <w:ind w:left="5747" w:hanging="360"/>
      </w:pPr>
    </w:lvl>
    <w:lvl w:ilvl="1" w:tplc="FFFFFFFF">
      <w:start w:val="1"/>
      <w:numFmt w:val="lowerLetter"/>
      <w:lvlText w:val="%2."/>
      <w:lvlJc w:val="left"/>
      <w:pPr>
        <w:ind w:left="6467" w:hanging="360"/>
      </w:pPr>
    </w:lvl>
    <w:lvl w:ilvl="2" w:tplc="FFFFFFFF">
      <w:start w:val="1"/>
      <w:numFmt w:val="lowerRoman"/>
      <w:lvlText w:val="%3."/>
      <w:lvlJc w:val="right"/>
      <w:pPr>
        <w:ind w:left="7187" w:hanging="180"/>
      </w:pPr>
    </w:lvl>
    <w:lvl w:ilvl="3" w:tplc="FFFFFFFF">
      <w:start w:val="1"/>
      <w:numFmt w:val="decimal"/>
      <w:lvlText w:val="%4."/>
      <w:lvlJc w:val="left"/>
      <w:pPr>
        <w:ind w:left="7907" w:hanging="360"/>
      </w:pPr>
    </w:lvl>
    <w:lvl w:ilvl="4" w:tplc="FFFFFFFF">
      <w:start w:val="1"/>
      <w:numFmt w:val="lowerLetter"/>
      <w:lvlText w:val="%5."/>
      <w:lvlJc w:val="left"/>
      <w:pPr>
        <w:ind w:left="8627" w:hanging="360"/>
      </w:pPr>
    </w:lvl>
    <w:lvl w:ilvl="5" w:tplc="FFFFFFFF">
      <w:start w:val="1"/>
      <w:numFmt w:val="lowerRoman"/>
      <w:lvlText w:val="%6."/>
      <w:lvlJc w:val="right"/>
      <w:pPr>
        <w:ind w:left="9347" w:hanging="180"/>
      </w:pPr>
    </w:lvl>
    <w:lvl w:ilvl="6" w:tplc="FFFFFFFF">
      <w:start w:val="1"/>
      <w:numFmt w:val="decimal"/>
      <w:lvlText w:val="%7."/>
      <w:lvlJc w:val="left"/>
      <w:pPr>
        <w:ind w:left="10067" w:hanging="360"/>
      </w:pPr>
    </w:lvl>
    <w:lvl w:ilvl="7" w:tplc="FFFFFFFF">
      <w:start w:val="1"/>
      <w:numFmt w:val="lowerLetter"/>
      <w:lvlText w:val="%8."/>
      <w:lvlJc w:val="left"/>
      <w:pPr>
        <w:ind w:left="10787" w:hanging="360"/>
      </w:pPr>
    </w:lvl>
    <w:lvl w:ilvl="8" w:tplc="FFFFFFFF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2CAD209A"/>
    <w:multiLevelType w:val="hybridMultilevel"/>
    <w:tmpl w:val="5C14D370"/>
    <w:lvl w:ilvl="0" w:tplc="87CC1EF0">
      <w:start w:val="1"/>
      <w:numFmt w:val="decimal"/>
      <w:lvlText w:val="%1."/>
      <w:lvlJc w:val="left"/>
      <w:pPr>
        <w:ind w:left="1780" w:hanging="360"/>
      </w:pPr>
    </w:lvl>
    <w:lvl w:ilvl="1" w:tplc="04150019">
      <w:start w:val="1"/>
      <w:numFmt w:val="lowerLetter"/>
      <w:lvlText w:val="%2."/>
      <w:lvlJc w:val="left"/>
      <w:pPr>
        <w:ind w:left="2500" w:hanging="360"/>
      </w:pPr>
    </w:lvl>
    <w:lvl w:ilvl="2" w:tplc="0415001B">
      <w:start w:val="1"/>
      <w:numFmt w:val="lowerRoman"/>
      <w:lvlText w:val="%3."/>
      <w:lvlJc w:val="right"/>
      <w:pPr>
        <w:ind w:left="3220" w:hanging="180"/>
      </w:pPr>
    </w:lvl>
    <w:lvl w:ilvl="3" w:tplc="0415000F">
      <w:start w:val="1"/>
      <w:numFmt w:val="decimal"/>
      <w:lvlText w:val="%4."/>
      <w:lvlJc w:val="left"/>
      <w:pPr>
        <w:ind w:left="3940" w:hanging="360"/>
      </w:pPr>
    </w:lvl>
    <w:lvl w:ilvl="4" w:tplc="04150019">
      <w:start w:val="1"/>
      <w:numFmt w:val="lowerLetter"/>
      <w:lvlText w:val="%5."/>
      <w:lvlJc w:val="left"/>
      <w:pPr>
        <w:ind w:left="4660" w:hanging="360"/>
      </w:pPr>
    </w:lvl>
    <w:lvl w:ilvl="5" w:tplc="0415001B">
      <w:start w:val="1"/>
      <w:numFmt w:val="lowerRoman"/>
      <w:lvlText w:val="%6."/>
      <w:lvlJc w:val="right"/>
      <w:pPr>
        <w:ind w:left="5380" w:hanging="180"/>
      </w:pPr>
    </w:lvl>
    <w:lvl w:ilvl="6" w:tplc="0415000F">
      <w:start w:val="1"/>
      <w:numFmt w:val="decimal"/>
      <w:lvlText w:val="%7."/>
      <w:lvlJc w:val="left"/>
      <w:pPr>
        <w:ind w:left="6100" w:hanging="360"/>
      </w:pPr>
    </w:lvl>
    <w:lvl w:ilvl="7" w:tplc="04150019">
      <w:start w:val="1"/>
      <w:numFmt w:val="lowerLetter"/>
      <w:lvlText w:val="%8."/>
      <w:lvlJc w:val="left"/>
      <w:pPr>
        <w:ind w:left="6820" w:hanging="360"/>
      </w:pPr>
    </w:lvl>
    <w:lvl w:ilvl="8" w:tplc="0415001B">
      <w:start w:val="1"/>
      <w:numFmt w:val="lowerRoman"/>
      <w:lvlText w:val="%9."/>
      <w:lvlJc w:val="right"/>
      <w:pPr>
        <w:ind w:left="7540" w:hanging="180"/>
      </w:pPr>
    </w:lvl>
  </w:abstractNum>
  <w:abstractNum w:abstractNumId="4" w15:restartNumberingAfterBreak="0">
    <w:nsid w:val="2D3048A5"/>
    <w:multiLevelType w:val="multilevel"/>
    <w:tmpl w:val="6608A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21645F5"/>
    <w:multiLevelType w:val="hybridMultilevel"/>
    <w:tmpl w:val="5AEC7570"/>
    <w:lvl w:ilvl="0" w:tplc="25A807FA">
      <w:start w:val="1"/>
      <w:numFmt w:val="decimal"/>
      <w:lvlText w:val="%1."/>
      <w:lvlJc w:val="left"/>
      <w:pPr>
        <w:ind w:left="1780" w:hanging="360"/>
      </w:pPr>
    </w:lvl>
    <w:lvl w:ilvl="1" w:tplc="04150019">
      <w:start w:val="1"/>
      <w:numFmt w:val="lowerLetter"/>
      <w:lvlText w:val="%2."/>
      <w:lvlJc w:val="left"/>
      <w:pPr>
        <w:ind w:left="2500" w:hanging="360"/>
      </w:pPr>
    </w:lvl>
    <w:lvl w:ilvl="2" w:tplc="0415001B">
      <w:start w:val="1"/>
      <w:numFmt w:val="lowerRoman"/>
      <w:lvlText w:val="%3."/>
      <w:lvlJc w:val="right"/>
      <w:pPr>
        <w:ind w:left="3220" w:hanging="180"/>
      </w:pPr>
    </w:lvl>
    <w:lvl w:ilvl="3" w:tplc="0415000F">
      <w:start w:val="1"/>
      <w:numFmt w:val="decimal"/>
      <w:lvlText w:val="%4."/>
      <w:lvlJc w:val="left"/>
      <w:pPr>
        <w:ind w:left="3940" w:hanging="360"/>
      </w:pPr>
    </w:lvl>
    <w:lvl w:ilvl="4" w:tplc="04150019">
      <w:start w:val="1"/>
      <w:numFmt w:val="lowerLetter"/>
      <w:lvlText w:val="%5."/>
      <w:lvlJc w:val="left"/>
      <w:pPr>
        <w:ind w:left="4660" w:hanging="360"/>
      </w:pPr>
    </w:lvl>
    <w:lvl w:ilvl="5" w:tplc="0415001B">
      <w:start w:val="1"/>
      <w:numFmt w:val="lowerRoman"/>
      <w:lvlText w:val="%6."/>
      <w:lvlJc w:val="right"/>
      <w:pPr>
        <w:ind w:left="5380" w:hanging="180"/>
      </w:pPr>
    </w:lvl>
    <w:lvl w:ilvl="6" w:tplc="0415000F">
      <w:start w:val="1"/>
      <w:numFmt w:val="decimal"/>
      <w:lvlText w:val="%7."/>
      <w:lvlJc w:val="left"/>
      <w:pPr>
        <w:ind w:left="6100" w:hanging="360"/>
      </w:pPr>
    </w:lvl>
    <w:lvl w:ilvl="7" w:tplc="04150019">
      <w:start w:val="1"/>
      <w:numFmt w:val="lowerLetter"/>
      <w:lvlText w:val="%8."/>
      <w:lvlJc w:val="left"/>
      <w:pPr>
        <w:ind w:left="6820" w:hanging="360"/>
      </w:pPr>
    </w:lvl>
    <w:lvl w:ilvl="8" w:tplc="0415001B">
      <w:start w:val="1"/>
      <w:numFmt w:val="lowerRoman"/>
      <w:lvlText w:val="%9."/>
      <w:lvlJc w:val="right"/>
      <w:pPr>
        <w:ind w:left="7540" w:hanging="180"/>
      </w:pPr>
    </w:lvl>
  </w:abstractNum>
  <w:abstractNum w:abstractNumId="6" w15:restartNumberingAfterBreak="0">
    <w:nsid w:val="43206CD4"/>
    <w:multiLevelType w:val="hybridMultilevel"/>
    <w:tmpl w:val="12603D16"/>
    <w:lvl w:ilvl="0" w:tplc="A846073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961C2A"/>
    <w:multiLevelType w:val="multilevel"/>
    <w:tmpl w:val="70D8B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9062E9"/>
    <w:multiLevelType w:val="multilevel"/>
    <w:tmpl w:val="48A42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CA4DF0"/>
    <w:multiLevelType w:val="hybridMultilevel"/>
    <w:tmpl w:val="D79860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B37887"/>
    <w:multiLevelType w:val="hybridMultilevel"/>
    <w:tmpl w:val="5AEC7570"/>
    <w:lvl w:ilvl="0" w:tplc="FFFFFFFF">
      <w:start w:val="1"/>
      <w:numFmt w:val="decimal"/>
      <w:lvlText w:val="%1."/>
      <w:lvlJc w:val="left"/>
      <w:pPr>
        <w:ind w:left="1780" w:hanging="360"/>
      </w:pPr>
    </w:lvl>
    <w:lvl w:ilvl="1" w:tplc="FFFFFFFF">
      <w:start w:val="1"/>
      <w:numFmt w:val="lowerLetter"/>
      <w:lvlText w:val="%2."/>
      <w:lvlJc w:val="left"/>
      <w:pPr>
        <w:ind w:left="2500" w:hanging="360"/>
      </w:pPr>
    </w:lvl>
    <w:lvl w:ilvl="2" w:tplc="FFFFFFFF">
      <w:start w:val="1"/>
      <w:numFmt w:val="lowerRoman"/>
      <w:lvlText w:val="%3."/>
      <w:lvlJc w:val="right"/>
      <w:pPr>
        <w:ind w:left="3220" w:hanging="180"/>
      </w:pPr>
    </w:lvl>
    <w:lvl w:ilvl="3" w:tplc="FFFFFFFF">
      <w:start w:val="1"/>
      <w:numFmt w:val="decimal"/>
      <w:lvlText w:val="%4."/>
      <w:lvlJc w:val="left"/>
      <w:pPr>
        <w:ind w:left="3940" w:hanging="360"/>
      </w:pPr>
    </w:lvl>
    <w:lvl w:ilvl="4" w:tplc="FFFFFFFF">
      <w:start w:val="1"/>
      <w:numFmt w:val="lowerLetter"/>
      <w:lvlText w:val="%5."/>
      <w:lvlJc w:val="left"/>
      <w:pPr>
        <w:ind w:left="4660" w:hanging="360"/>
      </w:pPr>
    </w:lvl>
    <w:lvl w:ilvl="5" w:tplc="FFFFFFFF">
      <w:start w:val="1"/>
      <w:numFmt w:val="lowerRoman"/>
      <w:lvlText w:val="%6."/>
      <w:lvlJc w:val="right"/>
      <w:pPr>
        <w:ind w:left="5380" w:hanging="180"/>
      </w:pPr>
    </w:lvl>
    <w:lvl w:ilvl="6" w:tplc="FFFFFFFF">
      <w:start w:val="1"/>
      <w:numFmt w:val="decimal"/>
      <w:lvlText w:val="%7."/>
      <w:lvlJc w:val="left"/>
      <w:pPr>
        <w:ind w:left="6100" w:hanging="360"/>
      </w:pPr>
    </w:lvl>
    <w:lvl w:ilvl="7" w:tplc="FFFFFFFF">
      <w:start w:val="1"/>
      <w:numFmt w:val="lowerLetter"/>
      <w:lvlText w:val="%8."/>
      <w:lvlJc w:val="left"/>
      <w:pPr>
        <w:ind w:left="6820" w:hanging="360"/>
      </w:pPr>
    </w:lvl>
    <w:lvl w:ilvl="8" w:tplc="FFFFFFFF">
      <w:start w:val="1"/>
      <w:numFmt w:val="lowerRoman"/>
      <w:lvlText w:val="%9."/>
      <w:lvlJc w:val="right"/>
      <w:pPr>
        <w:ind w:left="7540" w:hanging="180"/>
      </w:pPr>
    </w:lvl>
  </w:abstractNum>
  <w:num w:numId="1" w16cid:durableId="794299151">
    <w:abstractNumId w:val="8"/>
  </w:num>
  <w:num w:numId="2" w16cid:durableId="1580825665">
    <w:abstractNumId w:val="1"/>
  </w:num>
  <w:num w:numId="3" w16cid:durableId="2018917302">
    <w:abstractNumId w:val="9"/>
  </w:num>
  <w:num w:numId="4" w16cid:durableId="1880362725">
    <w:abstractNumId w:val="7"/>
  </w:num>
  <w:num w:numId="5" w16cid:durableId="10526563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743416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145296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346354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16547099">
    <w:abstractNumId w:val="4"/>
  </w:num>
  <w:num w:numId="10" w16cid:durableId="1047949261">
    <w:abstractNumId w:val="6"/>
  </w:num>
  <w:num w:numId="11" w16cid:durableId="1006403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1F1"/>
    <w:rsid w:val="00022EE6"/>
    <w:rsid w:val="00034A2D"/>
    <w:rsid w:val="00041D7A"/>
    <w:rsid w:val="00090AE2"/>
    <w:rsid w:val="0009420D"/>
    <w:rsid w:val="000A0ACD"/>
    <w:rsid w:val="00136348"/>
    <w:rsid w:val="00190292"/>
    <w:rsid w:val="001B0663"/>
    <w:rsid w:val="001D29A5"/>
    <w:rsid w:val="00212329"/>
    <w:rsid w:val="002146EC"/>
    <w:rsid w:val="00273B07"/>
    <w:rsid w:val="002A6073"/>
    <w:rsid w:val="002D45A0"/>
    <w:rsid w:val="00327462"/>
    <w:rsid w:val="003873FB"/>
    <w:rsid w:val="00402382"/>
    <w:rsid w:val="004161F1"/>
    <w:rsid w:val="00461A2C"/>
    <w:rsid w:val="00484111"/>
    <w:rsid w:val="00654A36"/>
    <w:rsid w:val="00655F40"/>
    <w:rsid w:val="00655F96"/>
    <w:rsid w:val="00792248"/>
    <w:rsid w:val="007C681C"/>
    <w:rsid w:val="00832339"/>
    <w:rsid w:val="008E018D"/>
    <w:rsid w:val="00AC340C"/>
    <w:rsid w:val="00AD3373"/>
    <w:rsid w:val="00AF7436"/>
    <w:rsid w:val="00B028A4"/>
    <w:rsid w:val="00B706DE"/>
    <w:rsid w:val="00B97FF4"/>
    <w:rsid w:val="00BA4D6D"/>
    <w:rsid w:val="00C56EF0"/>
    <w:rsid w:val="00D75B32"/>
    <w:rsid w:val="00D944D2"/>
    <w:rsid w:val="00E7574C"/>
    <w:rsid w:val="00E77839"/>
    <w:rsid w:val="00F42B36"/>
    <w:rsid w:val="00F83BB5"/>
    <w:rsid w:val="00FA7A96"/>
    <w:rsid w:val="00FB6FB4"/>
    <w:rsid w:val="00FC5C91"/>
    <w:rsid w:val="00FD4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37E12"/>
  <w15:chartTrackingRefBased/>
  <w15:docId w15:val="{49A53655-6C3B-4C33-8760-6AB3F63C4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6FB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161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61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61F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61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61F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61F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61F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61F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61F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61F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61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61F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61F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61F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61F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61F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61F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61F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61F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61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61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61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61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61F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61F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61F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61F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61F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61F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161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161F1"/>
  </w:style>
  <w:style w:type="paragraph" w:styleId="Stopka">
    <w:name w:val="footer"/>
    <w:basedOn w:val="Normalny"/>
    <w:link w:val="StopkaZnak"/>
    <w:uiPriority w:val="99"/>
    <w:unhideWhenUsed/>
    <w:rsid w:val="004161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161F1"/>
  </w:style>
  <w:style w:type="paragraph" w:styleId="NormalnyWeb">
    <w:name w:val="Normal (Web)"/>
    <w:basedOn w:val="Normalny"/>
    <w:uiPriority w:val="99"/>
    <w:semiHidden/>
    <w:unhideWhenUsed/>
    <w:rsid w:val="004161F1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7EF50-228A-46F6-9CAA-1F886C459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313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Marczewski</dc:creator>
  <cp:keywords/>
  <dc:description/>
  <cp:lastModifiedBy>10 wsk</cp:lastModifiedBy>
  <cp:revision>10</cp:revision>
  <dcterms:created xsi:type="dcterms:W3CDTF">2026-02-24T09:34:00Z</dcterms:created>
  <dcterms:modified xsi:type="dcterms:W3CDTF">2026-05-05T08:42:00Z</dcterms:modified>
</cp:coreProperties>
</file>